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97" w:rsidRPr="00456718" w:rsidRDefault="00AA49F9" w:rsidP="00456718">
      <w:pPr>
        <w:spacing w:line="240" w:lineRule="auto"/>
        <w:ind w:firstLine="284"/>
        <w:rPr>
          <w:rFonts w:cs="Times New Roman"/>
          <w:sz w:val="24"/>
          <w:szCs w:val="24"/>
          <w:lang w:val="en-US"/>
        </w:rPr>
      </w:pPr>
      <w:sdt>
        <w:sdtPr>
          <w:rPr>
            <w:rFonts w:cs="Times New Roman"/>
            <w:sz w:val="24"/>
            <w:szCs w:val="24"/>
          </w:rPr>
          <w:id w:val="7666767"/>
          <w:lock w:val="sdtContentLocked"/>
          <w:placeholder>
            <w:docPart w:val="F047ED79A9824E64AA73A9AD350B6678"/>
          </w:placeholder>
        </w:sdtPr>
        <w:sdtContent>
          <w:r w:rsidR="00411C6F">
            <w:rPr>
              <w:rFonts w:cs="Times New Roman"/>
              <w:sz w:val="24"/>
              <w:szCs w:val="24"/>
            </w:rPr>
            <w:t>UDC</w:t>
          </w:r>
        </w:sdtContent>
      </w:sdt>
      <w:r w:rsidR="00AB2798" w:rsidRPr="00AB267C">
        <w:rPr>
          <w:rFonts w:cs="Times New Roman"/>
          <w:sz w:val="24"/>
          <w:szCs w:val="24"/>
          <w:lang w:val="en-US"/>
        </w:rPr>
        <w:t xml:space="preserve"> </w:t>
      </w:r>
      <w:sdt>
        <w:sdtPr>
          <w:rPr>
            <w:rFonts w:cs="Times New Roman"/>
            <w:sz w:val="24"/>
            <w:szCs w:val="24"/>
          </w:rPr>
          <w:id w:val="7666768"/>
          <w:lock w:val="sdtLocked"/>
          <w:placeholder>
            <w:docPart w:val="F047ED79A9824E64AA73A9AD350B6678"/>
          </w:placeholder>
        </w:sdtPr>
        <w:sdtEndPr>
          <w:rPr>
            <w:lang w:val="en-US"/>
          </w:rPr>
        </w:sdtEndPr>
        <w:sdtContent>
          <w:r w:rsidR="00AB2798" w:rsidRPr="00456718">
            <w:rPr>
              <w:rFonts w:cs="Times New Roman"/>
              <w:sz w:val="24"/>
              <w:szCs w:val="24"/>
              <w:lang w:val="en-US"/>
            </w:rPr>
            <w:t>XXX</w:t>
          </w:r>
        </w:sdtContent>
      </w:sdt>
    </w:p>
    <w:sdt>
      <w:sdtPr>
        <w:rPr>
          <w:rFonts w:cs="Times New Roman"/>
          <w:sz w:val="24"/>
          <w:szCs w:val="24"/>
        </w:rPr>
        <w:id w:val="7666771"/>
        <w:lock w:val="sdtContentLocked"/>
        <w:placeholder>
          <w:docPart w:val="F047ED79A9824E64AA73A9AD350B6678"/>
        </w:placeholder>
      </w:sdtPr>
      <w:sdtContent>
        <w:p w:rsidR="00AB2798" w:rsidRPr="00AB267C" w:rsidRDefault="002F1E6B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  <w:lang w:val="en-US"/>
        </w:rPr>
        <w:id w:val="7666775"/>
        <w:lock w:val="sdtLocked"/>
        <w:placeholder>
          <w:docPart w:val="F047ED79A9824E64AA73A9AD350B6678"/>
        </w:placeholder>
      </w:sdtPr>
      <w:sdtContent>
        <w:p w:rsidR="00AB2798" w:rsidRPr="00456718" w:rsidRDefault="00411C6F" w:rsidP="00816BC3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>
            <w:rPr>
              <w:rFonts w:cs="Times New Roman"/>
              <w:b/>
              <w:sz w:val="24"/>
              <w:szCs w:val="24"/>
              <w:lang w:val="en-US"/>
            </w:rPr>
            <w:t>PAPER TEMPLATE FOR “</w:t>
          </w:r>
          <w:r w:rsidR="00816BC3" w:rsidRPr="00D71E97">
            <w:rPr>
              <w:rFonts w:cs="Times New Roman"/>
              <w:b/>
              <w:sz w:val="24"/>
              <w:szCs w:val="24"/>
              <w:lang w:val="en-US"/>
            </w:rPr>
            <w:t>INFOCOMMUNICATION AND INTELLE</w:t>
          </w:r>
          <w:r w:rsidR="00816BC3">
            <w:rPr>
              <w:rFonts w:cs="Times New Roman"/>
              <w:b/>
              <w:sz w:val="24"/>
              <w:szCs w:val="24"/>
              <w:lang w:val="en-US"/>
            </w:rPr>
            <w:t>CTUAL TECHNOLOGIES IN TRANSPORT</w:t>
          </w:r>
          <w:r>
            <w:rPr>
              <w:rFonts w:cs="Times New Roman"/>
              <w:b/>
              <w:sz w:val="24"/>
              <w:szCs w:val="24"/>
              <w:lang w:val="en-US"/>
            </w:rPr>
            <w:t>”</w:t>
          </w:r>
          <w:r w:rsidR="00AB2798" w:rsidRPr="00456718">
            <w:rPr>
              <w:rFonts w:cs="Times New Roman"/>
              <w:b/>
              <w:sz w:val="24"/>
              <w:szCs w:val="24"/>
              <w:lang w:val="en-US"/>
            </w:rPr>
            <w:t xml:space="preserve"> CONFERENCE</w:t>
          </w:r>
        </w:p>
      </w:sdtContent>
    </w:sdt>
    <w:sdt>
      <w:sdtPr>
        <w:rPr>
          <w:rFonts w:cs="Times New Roman"/>
          <w:sz w:val="24"/>
          <w:szCs w:val="24"/>
        </w:rPr>
        <w:id w:val="7666774"/>
        <w:lock w:val="sdtContentLocked"/>
        <w:placeholder>
          <w:docPart w:val="775EC73A7B83441E91F7A99CE13B6A3C"/>
        </w:placeholder>
      </w:sdtPr>
      <w:sdtContent>
        <w:p w:rsidR="002F1E6B" w:rsidRPr="00AB267C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  <w:lang w:val="en-US"/>
        </w:rPr>
        <w:id w:val="7666780"/>
        <w:lock w:val="sdtLocked"/>
        <w:placeholder>
          <w:docPart w:val="F047ED79A9824E64AA73A9AD350B6678"/>
        </w:placeholder>
      </w:sdtPr>
      <w:sdtEndPr>
        <w:rPr>
          <w:vertAlign w:val="superscript"/>
        </w:rPr>
      </w:sdtEndPr>
      <w:sdtContent>
        <w:p w:rsidR="00AB2798" w:rsidRPr="00456718" w:rsidRDefault="00AB2798" w:rsidP="00816BC3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Ivan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Ivanov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sz w:val="24"/>
              <w:szCs w:val="24"/>
              <w:lang w:val="en-US"/>
            </w:rPr>
            <w:t xml:space="preserve">,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816BC3" w:rsidRPr="00816BC3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</w:p>
      </w:sdtContent>
    </w:sdt>
    <w:sdt>
      <w:sdtPr>
        <w:rPr>
          <w:rFonts w:cs="Times New Roman"/>
          <w:i/>
          <w:sz w:val="24"/>
          <w:szCs w:val="24"/>
          <w:vertAlign w:val="superscript"/>
          <w:lang w:val="en-US"/>
        </w:rPr>
        <w:id w:val="7666781"/>
        <w:lock w:val="sdtLocked"/>
        <w:placeholder>
          <w:docPart w:val="F047ED79A9824E64AA73A9AD350B6678"/>
        </w:placeholder>
      </w:sdtPr>
      <w:sdtEndPr>
        <w:rPr>
          <w:vertAlign w:val="baseline"/>
        </w:rPr>
      </w:sdtEndPr>
      <w:sdtContent>
        <w:p w:rsidR="00AB2798" w:rsidRPr="00456718" w:rsidRDefault="00AB2798" w:rsidP="00816BC3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Lipetsk State Technical University, Lipetsk, Russia</w:t>
          </w:r>
        </w:p>
      </w:sdtContent>
    </w:sdt>
    <w:sdt>
      <w:sdtPr>
        <w:rPr>
          <w:rFonts w:cs="Times New Roman"/>
          <w:sz w:val="24"/>
          <w:szCs w:val="24"/>
        </w:rPr>
        <w:id w:val="7666784"/>
        <w:lock w:val="sdtLocked"/>
        <w:placeholder>
          <w:docPart w:val="D84E2E4F563C456DBDB696DC0F904CC8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415038"/>
            <w:lock w:val="sdtContentLocked"/>
            <w:placeholder>
              <w:docPart w:val="806D2260DA0442B8B71F7490765FC773"/>
            </w:placeholder>
          </w:sdtPr>
          <w:sdtContent>
            <w:p w:rsidR="00584808" w:rsidRPr="00AB267C" w:rsidRDefault="00584808" w:rsidP="00584808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sdt>
          <w:sdtPr>
            <w:rPr>
              <w:rFonts w:cs="Times New Roman"/>
              <w:b/>
              <w:sz w:val="24"/>
              <w:szCs w:val="24"/>
              <w:lang w:val="en-US"/>
            </w:rPr>
            <w:id w:val="430585200"/>
            <w:lock w:val="sdtContentLocked"/>
            <w:placeholder>
              <w:docPart w:val="A39649FE950B4C1EB889CEC9BFE3667A"/>
            </w:placeholder>
          </w:sdtPr>
          <w:sdtContent>
            <w:p w:rsidR="00363E60" w:rsidRDefault="00363E60" w:rsidP="00363E60">
              <w:pPr>
                <w:spacing w:line="240" w:lineRule="auto"/>
                <w:ind w:firstLine="0"/>
                <w:jc w:val="center"/>
                <w:rPr>
                  <w:rFonts w:cs="Times New Roman"/>
                  <w:b/>
                  <w:sz w:val="24"/>
                  <w:szCs w:val="24"/>
                  <w:lang w:val="en-US"/>
                </w:rPr>
              </w:pPr>
              <w:r w:rsidRPr="00456718">
                <w:rPr>
                  <w:rFonts w:cs="Times New Roman"/>
                  <w:b/>
                  <w:sz w:val="24"/>
                  <w:szCs w:val="24"/>
                  <w:lang w:val="en-US"/>
                </w:rPr>
                <w:t>Abstract</w:t>
              </w:r>
            </w:p>
          </w:sdtContent>
        </w:sdt>
        <w:sdt>
          <w:sdtPr>
            <w:rPr>
              <w:rFonts w:cs="Times New Roman"/>
              <w:sz w:val="24"/>
              <w:szCs w:val="24"/>
            </w:rPr>
            <w:id w:val="430585293"/>
            <w:lock w:val="sdtContentLocked"/>
            <w:placeholder>
              <w:docPart w:val="57E522451CFE4210B06F13396FDA3B1C"/>
            </w:placeholder>
          </w:sdtPr>
          <w:sdtContent>
            <w:p w:rsidR="00363E60" w:rsidRPr="00AB267C" w:rsidRDefault="00363E60" w:rsidP="00363E60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sdt>
          <w:sdtPr>
            <w:rPr>
              <w:rFonts w:cs="Times New Roman"/>
              <w:i/>
              <w:sz w:val="24"/>
              <w:szCs w:val="24"/>
              <w:lang w:val="en-US"/>
            </w:rPr>
            <w:id w:val="430585176"/>
            <w:lock w:val="sdtLocked"/>
            <w:placeholder>
              <w:docPart w:val="C1D03BE57B554905AC7D3ACBADF67673"/>
            </w:placeholder>
          </w:sdtPr>
          <w:sdtContent>
            <w:p w:rsidR="00363E60" w:rsidRPr="00AB267C" w:rsidRDefault="00363E60" w:rsidP="00363E60">
              <w:pPr>
                <w:spacing w:line="240" w:lineRule="auto"/>
                <w:ind w:firstLine="284"/>
                <w:rPr>
                  <w:rFonts w:cs="Times New Roman"/>
                  <w:i/>
                  <w:sz w:val="24"/>
                  <w:szCs w:val="24"/>
                  <w:lang w:val="en-US"/>
                </w:rPr>
              </w:pP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Short abstract of the paper including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>novelty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 of the problem, used models and methods to investigate it and the discussion of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the 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results</w:t>
              </w:r>
              <w:r w:rsidR="009112CC" w:rsidRP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 </w:t>
              </w:r>
              <w:r w:rsidR="009112CC"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achieved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. Normally the abstract is limited </w:t>
              </w:r>
              <w:r w:rsidR="009112CC">
                <w:rPr>
                  <w:rFonts w:cs="Times New Roman"/>
                  <w:i/>
                  <w:sz w:val="24"/>
                  <w:szCs w:val="24"/>
                  <w:lang w:val="en-US"/>
                </w:rPr>
                <w:t xml:space="preserve">to </w:t>
              </w:r>
              <w:r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100 words.</w:t>
              </w:r>
            </w:p>
          </w:sdtContent>
        </w:sdt>
        <w:sdt>
          <w:sdtPr>
            <w:rPr>
              <w:rFonts w:cs="Times New Roman"/>
              <w:sz w:val="24"/>
              <w:szCs w:val="24"/>
            </w:rPr>
            <w:id w:val="443414986"/>
            <w:lock w:val="sdtContentLocked"/>
            <w:placeholder>
              <w:docPart w:val="5FBE696DA87B4A3BBFDC78F6EB72C2C1"/>
            </w:placeholder>
          </w:sdtPr>
          <w:sdtContent>
            <w:p w:rsidR="00584808" w:rsidRPr="00AB267C" w:rsidRDefault="00584808" w:rsidP="00584808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363E60" w:rsidRPr="00AB267C" w:rsidRDefault="00AA49F9" w:rsidP="00363E60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sdt>
            <w:sdtPr>
              <w:rPr>
                <w:rFonts w:cs="Times New Roman"/>
                <w:b/>
                <w:i/>
                <w:sz w:val="24"/>
                <w:szCs w:val="24"/>
                <w:lang w:val="en-US"/>
              </w:rPr>
              <w:id w:val="430585238"/>
              <w:lock w:val="sdtContentLocked"/>
              <w:placeholder>
                <w:docPart w:val="0135682BE608434ABDDA90F7549C86D3"/>
              </w:placeholder>
            </w:sdtPr>
            <w:sdtContent>
              <w:r w:rsidR="00411C6F">
                <w:rPr>
                  <w:rFonts w:cs="Times New Roman"/>
                  <w:b/>
                  <w:i/>
                  <w:sz w:val="24"/>
                  <w:szCs w:val="24"/>
                  <w:lang w:val="en-US"/>
                </w:rPr>
                <w:t>Key</w:t>
              </w:r>
              <w:r w:rsidR="00363E60" w:rsidRPr="00456718">
                <w:rPr>
                  <w:rFonts w:cs="Times New Roman"/>
                  <w:b/>
                  <w:i/>
                  <w:sz w:val="24"/>
                  <w:szCs w:val="24"/>
                  <w:lang w:val="en-US"/>
                </w:rPr>
                <w:t>words:</w:t>
              </w:r>
              <w:r w:rsidR="00584808">
                <w:rPr>
                  <w:rFonts w:cs="Times New Roman"/>
                  <w:b/>
                  <w:i/>
                  <w:sz w:val="24"/>
                  <w:szCs w:val="24"/>
                </w:rPr>
                <w:t xml:space="preserve"> </w:t>
              </w:r>
            </w:sdtContent>
          </w:sdt>
          <w:sdt>
            <w:sdtPr>
              <w:rPr>
                <w:rFonts w:cs="Times New Roman"/>
                <w:i/>
                <w:sz w:val="24"/>
                <w:szCs w:val="24"/>
                <w:lang w:val="en-US"/>
              </w:rPr>
              <w:id w:val="430585244"/>
              <w:lock w:val="sdtLocked"/>
              <w:placeholder>
                <w:docPart w:val="498262A8942949C4BF2969A80C13DC14"/>
              </w:placeholder>
            </w:sdtPr>
            <w:sdtContent>
              <w:r w:rsidR="00411C6F">
                <w:rPr>
                  <w:rFonts w:cs="Times New Roman"/>
                  <w:i/>
                  <w:sz w:val="24"/>
                  <w:szCs w:val="24"/>
                  <w:lang w:val="en-US"/>
                </w:rPr>
                <w:t>3 – 5 key</w:t>
              </w:r>
              <w:r w:rsidR="00363E60" w:rsidRPr="00456718">
                <w:rPr>
                  <w:rFonts w:cs="Times New Roman"/>
                  <w:i/>
                  <w:sz w:val="24"/>
                  <w:szCs w:val="24"/>
                  <w:lang w:val="en-US"/>
                </w:rPr>
                <w:t>words.</w:t>
              </w:r>
            </w:sdtContent>
          </w:sdt>
        </w:p>
        <w:sdt>
          <w:sdtPr>
            <w:rPr>
              <w:rFonts w:cs="Times New Roman"/>
              <w:sz w:val="24"/>
              <w:szCs w:val="24"/>
            </w:rPr>
            <w:id w:val="443415014"/>
            <w:lock w:val="sdtContentLocked"/>
            <w:placeholder>
              <w:docPart w:val="353CB392B59940058A5D2AB04D862A5C"/>
            </w:placeholder>
          </w:sdtPr>
          <w:sdtContent>
            <w:p w:rsidR="002F1E6B" w:rsidRPr="00AB267C" w:rsidRDefault="00584808" w:rsidP="002F1E6B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  <w:lang w:val="en-US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  <w:lang w:val="en-US"/>
        </w:rPr>
        <w:id w:val="7666927"/>
        <w:lock w:val="sdtLocked"/>
        <w:placeholder>
          <w:docPart w:val="F047ED79A9824E64AA73A9AD350B6678"/>
        </w:placeholder>
      </w:sdtPr>
      <w:sdtEndPr>
        <w:rPr>
          <w:b w:val="0"/>
        </w:rPr>
      </w:sdtEndPr>
      <w:sdtContent>
        <w:p w:rsidR="004E7B82" w:rsidRPr="00703ADC" w:rsidRDefault="001F2A44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>Introduction</w:t>
          </w:r>
        </w:p>
        <w:p w:rsidR="004E7B82" w:rsidRPr="00703ADC" w:rsidRDefault="004E7B82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816BC3" w:rsidRPr="00816BC3" w:rsidRDefault="00816BC3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816BC3">
            <w:rPr>
              <w:rFonts w:cs="Times New Roman"/>
              <w:sz w:val="24"/>
              <w:szCs w:val="24"/>
              <w:lang w:val="en-US"/>
            </w:rPr>
            <w:t>The International Scientific and Practical Conference "</w:t>
          </w:r>
          <w:proofErr w:type="spellStart"/>
          <w:r w:rsidRPr="00816BC3">
            <w:rPr>
              <w:rFonts w:cs="Times New Roman"/>
              <w:sz w:val="24"/>
              <w:szCs w:val="24"/>
              <w:lang w:val="en-US"/>
            </w:rPr>
            <w:t>Infocommunication</w:t>
          </w:r>
          <w:proofErr w:type="spellEnd"/>
          <w:r w:rsidRPr="00816BC3">
            <w:rPr>
              <w:rFonts w:cs="Times New Roman"/>
              <w:sz w:val="24"/>
              <w:szCs w:val="24"/>
              <w:lang w:val="en-US"/>
            </w:rPr>
            <w:t xml:space="preserve"> and Intellectual Technologies in Transport" </w:t>
          </w:r>
          <w:proofErr w:type="gramStart"/>
          <w:r w:rsidRPr="00816BC3">
            <w:rPr>
              <w:rFonts w:cs="Times New Roman"/>
              <w:sz w:val="24"/>
              <w:szCs w:val="24"/>
              <w:lang w:val="en-US"/>
            </w:rPr>
            <w:t>is</w:t>
          </w:r>
          <w:proofErr w:type="gramEnd"/>
          <w:r w:rsidRPr="00816BC3">
            <w:rPr>
              <w:rFonts w:cs="Times New Roman"/>
              <w:sz w:val="24"/>
              <w:szCs w:val="24"/>
              <w:lang w:val="en-US"/>
            </w:rPr>
            <w:t xml:space="preserve"> held on the basis of Lipetsk State Technical Un</w:t>
          </w:r>
          <w:r w:rsidRPr="00816BC3">
            <w:rPr>
              <w:rFonts w:cs="Times New Roman"/>
              <w:sz w:val="24"/>
              <w:szCs w:val="24"/>
              <w:lang w:val="en-US"/>
            </w:rPr>
            <w:t>i</w:t>
          </w:r>
          <w:r w:rsidRPr="00816BC3">
            <w:rPr>
              <w:rFonts w:cs="Times New Roman"/>
              <w:sz w:val="24"/>
              <w:szCs w:val="24"/>
              <w:lang w:val="en-US"/>
            </w:rPr>
            <w:t>versity with the support of the Road and Transport Department of the Lipetsk Region.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816BC3">
            <w:rPr>
              <w:rFonts w:cs="Times New Roman"/>
              <w:sz w:val="24"/>
              <w:szCs w:val="24"/>
              <w:lang w:val="en-US"/>
            </w:rPr>
            <w:t xml:space="preserve">This conference aims to identify and systematize current problems and trends in the field of </w:t>
          </w:r>
          <w:proofErr w:type="spellStart"/>
          <w:r w:rsidRPr="00816BC3">
            <w:rPr>
              <w:rFonts w:cs="Times New Roman"/>
              <w:sz w:val="24"/>
              <w:szCs w:val="24"/>
              <w:lang w:val="en-US"/>
            </w:rPr>
            <w:t>infocommunication</w:t>
          </w:r>
          <w:proofErr w:type="spellEnd"/>
          <w:r w:rsidRPr="00816BC3">
            <w:rPr>
              <w:rFonts w:cs="Times New Roman"/>
              <w:sz w:val="24"/>
              <w:szCs w:val="24"/>
              <w:lang w:val="en-US"/>
            </w:rPr>
            <w:t xml:space="preserve"> and intellectual technologies in transport, exchange of results of scientific schools, leading scie</w:t>
          </w:r>
          <w:r w:rsidRPr="00816BC3">
            <w:rPr>
              <w:rFonts w:cs="Times New Roman"/>
              <w:sz w:val="24"/>
              <w:szCs w:val="24"/>
              <w:lang w:val="en-US"/>
            </w:rPr>
            <w:t>n</w:t>
          </w:r>
          <w:r w:rsidRPr="00816BC3">
            <w:rPr>
              <w:rFonts w:cs="Times New Roman"/>
              <w:sz w:val="24"/>
              <w:szCs w:val="24"/>
              <w:lang w:val="en-US"/>
            </w:rPr>
            <w:t>tists and business representatives. The conference works in the following main areas:</w:t>
          </w:r>
        </w:p>
        <w:p w:rsidR="00816BC3" w:rsidRPr="00816BC3" w:rsidRDefault="00816BC3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816BC3">
            <w:rPr>
              <w:rFonts w:cs="Times New Roman"/>
              <w:sz w:val="24"/>
              <w:szCs w:val="24"/>
              <w:lang w:val="en-US"/>
            </w:rPr>
            <w:t>1) Intelligent transport systems and road safety.</w:t>
          </w:r>
        </w:p>
        <w:p w:rsidR="00816BC3" w:rsidRPr="00816BC3" w:rsidRDefault="00816BC3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816BC3">
            <w:rPr>
              <w:rFonts w:cs="Times New Roman"/>
              <w:sz w:val="24"/>
              <w:szCs w:val="24"/>
              <w:lang w:val="en-US"/>
            </w:rPr>
            <w:t>2) Modeling, automation and management of transport processes and components.</w:t>
          </w:r>
        </w:p>
        <w:p w:rsidR="00816BC3" w:rsidRPr="00816BC3" w:rsidRDefault="00816BC3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816BC3">
            <w:rPr>
              <w:rFonts w:cs="Times New Roman"/>
              <w:sz w:val="24"/>
              <w:szCs w:val="24"/>
              <w:lang w:val="en-US"/>
            </w:rPr>
            <w:t xml:space="preserve">3) Automotive and tractor construction, mounted and trailed equipment. </w:t>
          </w:r>
          <w:proofErr w:type="gramStart"/>
          <w:r w:rsidRPr="00816BC3">
            <w:rPr>
              <w:rFonts w:cs="Times New Roman"/>
              <w:sz w:val="24"/>
              <w:szCs w:val="24"/>
              <w:lang w:val="en-US"/>
            </w:rPr>
            <w:t>Prospective mat</w:t>
          </w:r>
          <w:r w:rsidRPr="00816BC3">
            <w:rPr>
              <w:rFonts w:cs="Times New Roman"/>
              <w:sz w:val="24"/>
              <w:szCs w:val="24"/>
              <w:lang w:val="en-US"/>
            </w:rPr>
            <w:t>e</w:t>
          </w:r>
          <w:r w:rsidRPr="00816BC3">
            <w:rPr>
              <w:rFonts w:cs="Times New Roman"/>
              <w:sz w:val="24"/>
              <w:szCs w:val="24"/>
              <w:lang w:val="en-US"/>
            </w:rPr>
            <w:t>rials, equipment and technologies of technical service of vehicles.</w:t>
          </w:r>
          <w:proofErr w:type="gramEnd"/>
        </w:p>
        <w:p w:rsidR="00816BC3" w:rsidRDefault="00816BC3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816BC3">
            <w:rPr>
              <w:rFonts w:cs="Times New Roman"/>
              <w:sz w:val="24"/>
              <w:szCs w:val="24"/>
              <w:lang w:val="en-US"/>
            </w:rPr>
            <w:t>4) Transport-logistic patterns of interaction of railway transport with adjacent subsy</w:t>
          </w:r>
          <w:r w:rsidRPr="00816BC3">
            <w:rPr>
              <w:rFonts w:cs="Times New Roman"/>
              <w:sz w:val="24"/>
              <w:szCs w:val="24"/>
              <w:lang w:val="en-US"/>
            </w:rPr>
            <w:t>s</w:t>
          </w:r>
          <w:r w:rsidRPr="00816BC3">
            <w:rPr>
              <w:rFonts w:cs="Times New Roman"/>
              <w:sz w:val="24"/>
              <w:szCs w:val="24"/>
              <w:lang w:val="en-US"/>
            </w:rPr>
            <w:t>tems.</w:t>
          </w:r>
        </w:p>
        <w:p w:rsidR="004E7B82" w:rsidRPr="00703ADC" w:rsidRDefault="004301B9" w:rsidP="00816BC3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703ADC">
            <w:rPr>
              <w:rFonts w:cs="Times New Roman"/>
              <w:sz w:val="24"/>
              <w:szCs w:val="24"/>
              <w:lang w:val="en-US"/>
            </w:rPr>
            <w:t xml:space="preserve">This document </w:t>
          </w:r>
          <w:r w:rsidR="009112CC">
            <w:rPr>
              <w:rFonts w:cs="Times New Roman"/>
              <w:sz w:val="24"/>
              <w:szCs w:val="24"/>
              <w:lang w:val="en-US"/>
            </w:rPr>
            <w:t>is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an example </w:t>
          </w:r>
          <w:r w:rsidR="009112CC">
            <w:rPr>
              <w:rFonts w:cs="Times New Roman"/>
              <w:sz w:val="24"/>
              <w:szCs w:val="24"/>
              <w:lang w:val="en-US"/>
            </w:rPr>
            <w:t>how to prepare the paper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which you should provide for pu</w:t>
          </w:r>
          <w:r w:rsidRPr="00703ADC">
            <w:rPr>
              <w:rFonts w:cs="Times New Roman"/>
              <w:sz w:val="24"/>
              <w:szCs w:val="24"/>
              <w:lang w:val="en-US"/>
            </w:rPr>
            <w:t>b</w:t>
          </w:r>
          <w:r w:rsidRPr="00703ADC">
            <w:rPr>
              <w:rFonts w:cs="Times New Roman"/>
              <w:sz w:val="24"/>
              <w:szCs w:val="24"/>
              <w:lang w:val="en-US"/>
            </w:rPr>
            <w:t>lication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 in 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="009112CC">
            <w:rPr>
              <w:rFonts w:cs="Times New Roman"/>
              <w:sz w:val="24"/>
              <w:szCs w:val="24"/>
              <w:lang w:val="en-US"/>
            </w:rPr>
            <w:t>co</w:t>
          </w:r>
          <w:r w:rsidR="009112CC">
            <w:rPr>
              <w:rFonts w:cs="Times New Roman"/>
              <w:sz w:val="24"/>
              <w:szCs w:val="24"/>
              <w:lang w:val="en-US"/>
            </w:rPr>
            <w:t>n</w:t>
          </w:r>
          <w:r w:rsidR="009112CC">
            <w:rPr>
              <w:rFonts w:cs="Times New Roman"/>
              <w:sz w:val="24"/>
              <w:szCs w:val="24"/>
              <w:lang w:val="en-US"/>
            </w:rPr>
            <w:t>ference proceedings</w:t>
          </w:r>
          <w:r w:rsidRPr="00703ADC">
            <w:rPr>
              <w:rFonts w:cs="Times New Roman"/>
              <w:sz w:val="24"/>
              <w:szCs w:val="24"/>
              <w:lang w:val="en-US"/>
            </w:rPr>
            <w:t>.</w:t>
          </w:r>
        </w:p>
        <w:p w:rsidR="004301B9" w:rsidRPr="00703ADC" w:rsidRDefault="004301B9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 </w:t>
          </w:r>
          <w:r w:rsidR="00680D6A">
            <w:rPr>
              <w:rFonts w:cs="Times New Roman"/>
              <w:b/>
              <w:sz w:val="24"/>
              <w:szCs w:val="24"/>
              <w:lang w:val="en-US"/>
            </w:rPr>
            <w:t>Models</w:t>
          </w:r>
          <w:r w:rsidR="004301B9" w:rsidRPr="00703ADC">
            <w:rPr>
              <w:rFonts w:cs="Times New Roman"/>
              <w:b/>
              <w:sz w:val="24"/>
              <w:szCs w:val="24"/>
              <w:lang w:val="en-US"/>
            </w:rPr>
            <w:t xml:space="preserve"> and methods</w:t>
          </w: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1.1. </w:t>
          </w:r>
          <w:r w:rsidR="004301B9" w:rsidRPr="00703ADC">
            <w:rPr>
              <w:rFonts w:cs="Times New Roman"/>
              <w:b/>
              <w:sz w:val="24"/>
              <w:szCs w:val="24"/>
              <w:lang w:val="en-US"/>
            </w:rPr>
            <w:t>Formulation of the problem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085A2B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703ADC">
            <w:rPr>
              <w:rFonts w:cs="Times New Roman"/>
              <w:sz w:val="24"/>
              <w:szCs w:val="24"/>
              <w:lang w:val="en-US"/>
            </w:rPr>
            <w:t xml:space="preserve">It is recommended to structure 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text of the </w:t>
          </w:r>
          <w:r w:rsidR="009112CC">
            <w:rPr>
              <w:rFonts w:cs="Times New Roman"/>
              <w:sz w:val="24"/>
              <w:szCs w:val="24"/>
              <w:lang w:val="en-US"/>
            </w:rPr>
            <w:t>paper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, </w:t>
          </w:r>
          <w:r w:rsidR="009112CC">
            <w:rPr>
              <w:rFonts w:cs="Times New Roman"/>
              <w:sz w:val="24"/>
              <w:szCs w:val="24"/>
              <w:lang w:val="en-US"/>
            </w:rPr>
            <w:t>focusing on novelty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(introduction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 part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), </w:t>
          </w:r>
          <w:r w:rsidR="009112CC">
            <w:rPr>
              <w:rFonts w:cs="Times New Roman"/>
              <w:sz w:val="24"/>
              <w:szCs w:val="24"/>
              <w:lang w:val="en-US"/>
            </w:rPr>
            <w:t>models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and methods of the rese</w:t>
          </w:r>
          <w:r w:rsidR="00703ADC">
            <w:rPr>
              <w:rFonts w:cs="Times New Roman"/>
              <w:sz w:val="24"/>
              <w:szCs w:val="24"/>
              <w:lang w:val="en-US"/>
            </w:rPr>
            <w:t>ar</w:t>
          </w:r>
          <w:r w:rsidR="009112CC">
            <w:rPr>
              <w:rFonts w:cs="Times New Roman"/>
              <w:sz w:val="24"/>
              <w:szCs w:val="24"/>
              <w:lang w:val="en-US"/>
            </w:rPr>
            <w:t>ch, results and their</w:t>
          </w:r>
          <w:r w:rsidR="003751C0">
            <w:rPr>
              <w:rFonts w:cs="Times New Roman"/>
              <w:sz w:val="24"/>
              <w:szCs w:val="24"/>
              <w:lang w:val="en-US"/>
            </w:rPr>
            <w:t xml:space="preserve"> dis</w:t>
          </w:r>
          <w:r w:rsidR="009112CC">
            <w:rPr>
              <w:rFonts w:cs="Times New Roman"/>
              <w:sz w:val="24"/>
              <w:szCs w:val="24"/>
              <w:lang w:val="en-US"/>
            </w:rPr>
            <w:t>cuss</w:t>
          </w:r>
          <w:r w:rsidR="003751C0">
            <w:rPr>
              <w:rFonts w:cs="Times New Roman"/>
              <w:sz w:val="24"/>
              <w:szCs w:val="24"/>
              <w:lang w:val="en-US"/>
            </w:rPr>
            <w:t>ion</w:t>
          </w:r>
          <w:r w:rsidR="00703ADC">
            <w:rPr>
              <w:rFonts w:cs="Times New Roman"/>
              <w:sz w:val="24"/>
              <w:szCs w:val="24"/>
              <w:lang w:val="en-US"/>
            </w:rPr>
            <w:t>, conclusions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. </w:t>
          </w:r>
          <w:r w:rsidR="009112CC">
            <w:rPr>
              <w:rFonts w:cs="Times New Roman"/>
              <w:sz w:val="24"/>
              <w:szCs w:val="24"/>
              <w:lang w:val="en-US"/>
            </w:rPr>
            <w:t>The p</w:t>
          </w:r>
          <w:r w:rsidR="009112CC">
            <w:rPr>
              <w:rFonts w:cs="Times New Roman"/>
              <w:sz w:val="24"/>
              <w:szCs w:val="24"/>
              <w:lang w:val="en-US"/>
            </w:rPr>
            <w:t>a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per is limited to </w:t>
          </w:r>
          <w:r w:rsidR="00816BC3">
            <w:rPr>
              <w:rFonts w:cs="Times New Roman"/>
              <w:sz w:val="24"/>
              <w:szCs w:val="24"/>
              <w:lang w:val="en-US"/>
            </w:rPr>
            <w:t>8</w:t>
          </w:r>
          <w:r w:rsidR="009112CC">
            <w:rPr>
              <w:rFonts w:cs="Times New Roman"/>
              <w:sz w:val="24"/>
              <w:szCs w:val="24"/>
              <w:lang w:val="en-US"/>
            </w:rPr>
            <w:t xml:space="preserve"> full pages including references. 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1.2. </w:t>
          </w:r>
          <w:r w:rsidR="009112CC">
            <w:rPr>
              <w:rFonts w:cs="Times New Roman"/>
              <w:b/>
              <w:sz w:val="24"/>
              <w:szCs w:val="24"/>
              <w:lang w:val="en-US"/>
            </w:rPr>
            <w:t>Paper format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C3005A" w:rsidRPr="00703ADC" w:rsidRDefault="00703AD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  <w:lang w:val="en-US"/>
            </w:rPr>
            <w:t>The text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is typed in </w:t>
          </w:r>
          <w:r w:rsidR="009112CC" w:rsidRPr="009112CC">
            <w:rPr>
              <w:rFonts w:cs="Times New Roman"/>
              <w:i/>
              <w:sz w:val="24"/>
              <w:szCs w:val="24"/>
              <w:lang w:val="en-US"/>
            </w:rPr>
            <w:t>Times New Roman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9112CC" w:rsidRPr="00703ADC">
            <w:rPr>
              <w:rFonts w:cs="Times New Roman"/>
              <w:sz w:val="24"/>
              <w:szCs w:val="24"/>
              <w:lang w:val="en-US"/>
            </w:rPr>
            <w:t xml:space="preserve">style </w:t>
          </w:r>
          <w:r w:rsidR="00CB0AC4">
            <w:rPr>
              <w:rFonts w:cs="Times New Roman"/>
              <w:sz w:val="24"/>
              <w:szCs w:val="24"/>
              <w:lang w:val="en-US"/>
            </w:rPr>
            <w:t>(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>12pt</w:t>
          </w:r>
          <w:r w:rsidR="00CB0AC4">
            <w:rPr>
              <w:rFonts w:cs="Times New Roman"/>
              <w:sz w:val="24"/>
              <w:szCs w:val="24"/>
              <w:lang w:val="en-US"/>
            </w:rPr>
            <w:t>)</w:t>
          </w:r>
          <w:r w:rsidR="000B4CC1">
            <w:rPr>
              <w:rFonts w:cs="Times New Roman"/>
              <w:sz w:val="24"/>
              <w:szCs w:val="24"/>
              <w:lang w:val="en-US"/>
            </w:rPr>
            <w:t xml:space="preserve">, </w:t>
          </w:r>
          <w:r w:rsidR="00CB0AC4">
            <w:rPr>
              <w:rFonts w:cs="Times New Roman"/>
              <w:sz w:val="24"/>
              <w:szCs w:val="24"/>
              <w:lang w:val="en-US"/>
            </w:rPr>
            <w:t xml:space="preserve">one </w:t>
          </w:r>
          <w:r w:rsidR="000B4CC1">
            <w:rPr>
              <w:rFonts w:cs="Times New Roman"/>
              <w:sz w:val="24"/>
              <w:szCs w:val="24"/>
              <w:lang w:val="en-US"/>
            </w:rPr>
            <w:t>l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>ine spacing.</w:t>
          </w:r>
          <w:r w:rsidR="00F768E4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703ADC">
            <w:rPr>
              <w:rFonts w:cs="Times New Roman"/>
              <w:sz w:val="24"/>
              <w:szCs w:val="24"/>
              <w:lang w:val="en-US"/>
            </w:rPr>
            <w:t>The main requir</w:t>
          </w:r>
          <w:r w:rsidRPr="00703ADC">
            <w:rPr>
              <w:rFonts w:cs="Times New Roman"/>
              <w:sz w:val="24"/>
              <w:szCs w:val="24"/>
              <w:lang w:val="en-US"/>
            </w:rPr>
            <w:t>e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ment for a posted </w:t>
          </w:r>
          <w:r w:rsidR="000B4CC1">
            <w:rPr>
              <w:rFonts w:cs="Times New Roman"/>
              <w:sz w:val="24"/>
              <w:szCs w:val="24"/>
              <w:lang w:val="en-US"/>
            </w:rPr>
            <w:t>figure is her</w:t>
          </w:r>
          <w:r w:rsidRPr="00703ADC">
            <w:rPr>
              <w:rFonts w:cs="Times New Roman"/>
              <w:sz w:val="24"/>
              <w:szCs w:val="24"/>
              <w:lang w:val="en-US"/>
            </w:rPr>
            <w:t xml:space="preserve"> readability</w:t>
          </w:r>
          <w:r>
            <w:rPr>
              <w:rFonts w:cs="Times New Roman"/>
              <w:sz w:val="24"/>
              <w:szCs w:val="24"/>
              <w:lang w:val="en-US"/>
            </w:rPr>
            <w:t>.</w:t>
          </w:r>
          <w:r w:rsidR="00196653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The </w:t>
          </w:r>
          <w:r w:rsidR="00680D6A" w:rsidRPr="00680D6A">
            <w:rPr>
              <w:rFonts w:cs="Times New Roman"/>
              <w:sz w:val="24"/>
              <w:szCs w:val="24"/>
              <w:lang w:val="en-US"/>
            </w:rPr>
            <w:t>legend and all comments within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 the figure must be in English.</w:t>
          </w:r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 xml:space="preserve">An example of the figure is shown </w:t>
          </w:r>
          <w:r w:rsidR="00680D6A">
            <w:rPr>
              <w:rFonts w:cs="Times New Roman"/>
              <w:sz w:val="24"/>
              <w:szCs w:val="24"/>
              <w:lang w:val="en-US"/>
            </w:rPr>
            <w:t>o</w:t>
          </w:r>
          <w:r w:rsidR="000B4CC1" w:rsidRPr="000B4CC1">
            <w:rPr>
              <w:rFonts w:cs="Times New Roman"/>
              <w:sz w:val="24"/>
              <w:szCs w:val="24"/>
              <w:lang w:val="en-US"/>
            </w:rPr>
            <w:t>n Fig. 1</w:t>
          </w:r>
        </w:p>
        <w:p w:rsidR="00C3005A" w:rsidRPr="00703ADC" w:rsidRDefault="00703ADC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>
            <w:rPr>
              <w:noProof/>
              <w:lang w:eastAsia="ru-RU"/>
            </w:rPr>
            <w:lastRenderedPageBreak/>
            <w:drawing>
              <wp:inline distT="0" distB="0" distL="0" distR="0">
                <wp:extent cx="3746348" cy="2886075"/>
                <wp:effectExtent l="19050" t="0" r="6502" b="0"/>
                <wp:docPr id="2" name="Рисунок 1" descr="Картинки по запросу 2-axis diagr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Картинки по запросу 2-axis diagra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7887" cy="288726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6DCF" w:rsidRPr="00703ADC" w:rsidRDefault="00006DCF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</w:p>
        <w:p w:rsidR="00C3005A" w:rsidRPr="00703ADC" w:rsidRDefault="00703ADC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proofErr w:type="gramStart"/>
          <w:r>
            <w:rPr>
              <w:rFonts w:cs="Times New Roman"/>
              <w:sz w:val="24"/>
              <w:szCs w:val="24"/>
              <w:lang w:val="en-US"/>
            </w:rPr>
            <w:t>Fig</w:t>
          </w:r>
          <w:r w:rsidR="00680D6A">
            <w:rPr>
              <w:rFonts w:cs="Times New Roman"/>
              <w:sz w:val="24"/>
              <w:szCs w:val="24"/>
              <w:lang w:val="en-US"/>
            </w:rPr>
            <w:t>ure</w:t>
          </w:r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1.</w:t>
          </w:r>
          <w:proofErr w:type="gramEnd"/>
          <w:r w:rsidR="00C3005A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0B4CC1">
            <w:rPr>
              <w:rFonts w:cs="Times New Roman"/>
              <w:sz w:val="24"/>
              <w:szCs w:val="24"/>
              <w:lang w:val="en-US"/>
            </w:rPr>
            <w:t>Example of the figure design</w:t>
          </w:r>
        </w:p>
        <w:p w:rsidR="00C3005A" w:rsidRPr="00703ADC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</w:p>
        <w:p w:rsidR="003751C0" w:rsidRPr="00703ADC" w:rsidRDefault="000B4CC1" w:rsidP="003751C0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0B4CC1">
            <w:rPr>
              <w:rFonts w:cs="Times New Roman"/>
              <w:sz w:val="24"/>
              <w:szCs w:val="24"/>
              <w:lang w:val="en-US"/>
            </w:rPr>
            <w:t>T</w:t>
          </w:r>
          <w:r w:rsidR="003751C0">
            <w:rPr>
              <w:rFonts w:cs="Times New Roman"/>
              <w:sz w:val="24"/>
              <w:szCs w:val="24"/>
              <w:lang w:val="en-US"/>
            </w:rPr>
            <w:t>he t</w:t>
          </w:r>
          <w:r w:rsidRPr="000B4CC1">
            <w:rPr>
              <w:rFonts w:cs="Times New Roman"/>
              <w:sz w:val="24"/>
              <w:szCs w:val="24"/>
              <w:lang w:val="en-US"/>
            </w:rPr>
            <w:t>able text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 must be typed in</w:t>
          </w:r>
          <w:r w:rsidRPr="000B4CC1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="00680D6A" w:rsidRPr="009112CC">
            <w:rPr>
              <w:rFonts w:cs="Times New Roman"/>
              <w:i/>
              <w:sz w:val="24"/>
              <w:szCs w:val="24"/>
              <w:lang w:val="en-US"/>
            </w:rPr>
            <w:t>Times New Roman</w:t>
          </w:r>
          <w:r w:rsidR="00680D6A" w:rsidRPr="00703ADC">
            <w:rPr>
              <w:rFonts w:cs="Times New Roman"/>
              <w:sz w:val="24"/>
              <w:szCs w:val="24"/>
              <w:lang w:val="en-US"/>
            </w:rPr>
            <w:t xml:space="preserve"> style </w:t>
          </w:r>
          <w:r w:rsidR="00680D6A">
            <w:rPr>
              <w:rFonts w:cs="Times New Roman"/>
              <w:sz w:val="24"/>
              <w:szCs w:val="24"/>
              <w:lang w:val="en-US"/>
            </w:rPr>
            <w:t>(</w:t>
          </w:r>
          <w:r w:rsidR="00680D6A" w:rsidRPr="00703ADC">
            <w:rPr>
              <w:rFonts w:cs="Times New Roman"/>
              <w:sz w:val="24"/>
              <w:szCs w:val="24"/>
              <w:lang w:val="en-US"/>
            </w:rPr>
            <w:t>12pt</w:t>
          </w:r>
          <w:r w:rsidR="00680D6A">
            <w:rPr>
              <w:rFonts w:cs="Times New Roman"/>
              <w:sz w:val="24"/>
              <w:szCs w:val="24"/>
              <w:lang w:val="en-US"/>
            </w:rPr>
            <w:t>)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>,</w:t>
          </w:r>
          <w:r w:rsidR="00680D6A">
            <w:rPr>
              <w:rFonts w:cs="Times New Roman"/>
              <w:sz w:val="24"/>
              <w:szCs w:val="24"/>
              <w:lang w:val="en-US"/>
            </w:rPr>
            <w:t xml:space="preserve"> one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l</w:t>
          </w:r>
          <w:r w:rsidRPr="000B4CC1">
            <w:rPr>
              <w:rFonts w:cs="Times New Roman"/>
              <w:sz w:val="24"/>
              <w:szCs w:val="24"/>
              <w:lang w:val="en-US"/>
            </w:rPr>
            <w:t>ine spac</w:t>
          </w:r>
          <w:r w:rsidR="00680D6A">
            <w:rPr>
              <w:rFonts w:cs="Times New Roman"/>
              <w:sz w:val="24"/>
              <w:szCs w:val="24"/>
              <w:lang w:val="en-US"/>
            </w:rPr>
            <w:t>ing</w:t>
          </w:r>
          <w:r w:rsidRPr="000B4CC1">
            <w:rPr>
              <w:rFonts w:cs="Times New Roman"/>
              <w:sz w:val="24"/>
              <w:szCs w:val="24"/>
              <w:lang w:val="en-US"/>
            </w:rPr>
            <w:t>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gramStart"/>
          <w:r w:rsidR="00680D6A">
            <w:rPr>
              <w:rFonts w:cs="Times New Roman"/>
              <w:sz w:val="24"/>
              <w:szCs w:val="24"/>
              <w:lang w:val="en-US"/>
            </w:rPr>
            <w:t>the</w:t>
          </w:r>
          <w:proofErr w:type="gramEnd"/>
          <w:r w:rsidR="003751C0" w:rsidRPr="000B4CC1">
            <w:rPr>
              <w:rFonts w:cs="Times New Roman"/>
              <w:sz w:val="24"/>
              <w:szCs w:val="24"/>
              <w:lang w:val="en-US"/>
            </w:rPr>
            <w:t xml:space="preserve"> exa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>m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 xml:space="preserve">ple of the </w:t>
          </w:r>
          <w:r w:rsidR="003751C0">
            <w:rPr>
              <w:rFonts w:cs="Times New Roman"/>
              <w:sz w:val="24"/>
              <w:szCs w:val="24"/>
              <w:lang w:val="en-US"/>
            </w:rPr>
            <w:t>table design is shown in Tab</w:t>
          </w:r>
          <w:r w:rsidR="003751C0" w:rsidRPr="000B4CC1">
            <w:rPr>
              <w:rFonts w:cs="Times New Roman"/>
              <w:sz w:val="24"/>
              <w:szCs w:val="24"/>
              <w:lang w:val="en-US"/>
            </w:rPr>
            <w:t>. 1</w:t>
          </w:r>
        </w:p>
        <w:p w:rsidR="000B069C" w:rsidRPr="00703AD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</w:p>
        <w:p w:rsidR="000B069C" w:rsidRPr="00703ADC" w:rsidRDefault="003751C0" w:rsidP="00006DCF">
          <w:pPr>
            <w:spacing w:line="240" w:lineRule="auto"/>
            <w:ind w:firstLine="0"/>
            <w:jc w:val="right"/>
            <w:rPr>
              <w:rFonts w:cs="Times New Roman"/>
              <w:sz w:val="24"/>
              <w:szCs w:val="24"/>
              <w:lang w:val="en-US"/>
            </w:rPr>
          </w:pPr>
          <w:proofErr w:type="gramStart"/>
          <w:r>
            <w:rPr>
              <w:rFonts w:cs="Times New Roman"/>
              <w:sz w:val="24"/>
              <w:szCs w:val="24"/>
              <w:lang w:val="en-US"/>
            </w:rPr>
            <w:t>Tab</w:t>
          </w:r>
          <w:r w:rsidR="00680D6A">
            <w:rPr>
              <w:rFonts w:cs="Times New Roman"/>
              <w:sz w:val="24"/>
              <w:szCs w:val="24"/>
              <w:lang w:val="en-US"/>
            </w:rPr>
            <w:t>le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1.</w:t>
          </w:r>
          <w:proofErr w:type="gramEnd"/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E</w:t>
          </w:r>
          <w:r w:rsidRPr="000B4CC1">
            <w:rPr>
              <w:rFonts w:cs="Times New Roman"/>
              <w:sz w:val="24"/>
              <w:szCs w:val="24"/>
              <w:lang w:val="en-US"/>
            </w:rPr>
            <w:t xml:space="preserve">xample of the </w:t>
          </w:r>
          <w:r>
            <w:rPr>
              <w:rFonts w:cs="Times New Roman"/>
              <w:sz w:val="24"/>
              <w:szCs w:val="24"/>
              <w:lang w:val="en-US"/>
            </w:rPr>
            <w:t>table design</w:t>
          </w:r>
        </w:p>
        <w:tbl>
          <w:tblPr>
            <w:tblStyle w:val="a5"/>
            <w:tblW w:w="0" w:type="auto"/>
            <w:tblLook w:val="04A0"/>
          </w:tblPr>
          <w:tblGrid>
            <w:gridCol w:w="1101"/>
            <w:gridCol w:w="2728"/>
            <w:gridCol w:w="2728"/>
            <w:gridCol w:w="2729"/>
          </w:tblGrid>
          <w:tr w:rsidR="000B069C" w:rsidRPr="00703ADC" w:rsidTr="003751C0">
            <w:tc>
              <w:tcPr>
                <w:tcW w:w="1101" w:type="dxa"/>
                <w:vAlign w:val="center"/>
              </w:tcPr>
              <w:p w:rsidR="000B069C" w:rsidRPr="00703ADC" w:rsidRDefault="000B069C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2728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1</w:t>
                </w:r>
              </w:p>
            </w:tc>
            <w:tc>
              <w:tcPr>
                <w:tcW w:w="2728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2</w:t>
                </w:r>
              </w:p>
            </w:tc>
            <w:tc>
              <w:tcPr>
                <w:tcW w:w="2729" w:type="dxa"/>
                <w:vAlign w:val="center"/>
              </w:tcPr>
              <w:p w:rsidR="000B069C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Column</w:t>
                </w:r>
                <w:r w:rsidR="00196653" w:rsidRPr="00703ADC">
                  <w:rPr>
                    <w:rFonts w:cs="Times New Roman"/>
                    <w:sz w:val="24"/>
                    <w:szCs w:val="24"/>
                    <w:lang w:val="en-US"/>
                  </w:rPr>
                  <w:t xml:space="preserve"> 3</w:t>
                </w:r>
              </w:p>
            </w:tc>
          </w:tr>
          <w:tr w:rsidR="003751C0" w:rsidRPr="00703ADC" w:rsidTr="003751C0">
            <w:tc>
              <w:tcPr>
                <w:tcW w:w="1101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Row 1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9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</w:tr>
          <w:tr w:rsidR="003751C0" w:rsidRPr="00703ADC" w:rsidTr="003751C0">
            <w:tc>
              <w:tcPr>
                <w:tcW w:w="1101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Row 2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8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  <w:tc>
              <w:tcPr>
                <w:tcW w:w="2729" w:type="dxa"/>
                <w:vAlign w:val="center"/>
              </w:tcPr>
              <w:p w:rsidR="003751C0" w:rsidRPr="00703ADC" w:rsidRDefault="003751C0" w:rsidP="00680D6A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>
                  <w:rPr>
                    <w:rFonts w:cs="Times New Roman"/>
                    <w:sz w:val="24"/>
                    <w:szCs w:val="24"/>
                    <w:lang w:val="en-US"/>
                  </w:rPr>
                  <w:t>Data</w:t>
                </w:r>
              </w:p>
            </w:tc>
          </w:tr>
        </w:tbl>
        <w:p w:rsidR="000B069C" w:rsidRPr="00703AD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3751C0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>
            <w:rPr>
              <w:rFonts w:cs="Times New Roman"/>
              <w:sz w:val="24"/>
              <w:szCs w:val="24"/>
              <w:lang w:val="en-US"/>
            </w:rPr>
            <w:t xml:space="preserve">Formula (1) must be typed with 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 xml:space="preserve">Microsoft Equation 3.0 </w:t>
          </w:r>
          <w:r>
            <w:rPr>
              <w:rFonts w:cs="Times New Roman"/>
              <w:sz w:val="24"/>
              <w:szCs w:val="24"/>
              <w:lang w:val="en-US"/>
            </w:rPr>
            <w:t xml:space="preserve">(size </w:t>
          </w:r>
          <w:r w:rsidRPr="00703ADC">
            <w:rPr>
              <w:rFonts w:cs="Times New Roman"/>
              <w:sz w:val="24"/>
              <w:szCs w:val="24"/>
              <w:lang w:val="en-US"/>
            </w:rPr>
            <w:t>12pt</w:t>
          </w:r>
          <w:r>
            <w:rPr>
              <w:rFonts w:cs="Times New Roman"/>
              <w:sz w:val="24"/>
              <w:szCs w:val="24"/>
              <w:lang w:val="en-US"/>
            </w:rPr>
            <w:t>)</w:t>
          </w:r>
          <w:r w:rsidR="000B069C" w:rsidRPr="00703ADC">
            <w:rPr>
              <w:rFonts w:cs="Times New Roman"/>
              <w:sz w:val="24"/>
              <w:szCs w:val="24"/>
              <w:lang w:val="en-US"/>
            </w:rPr>
            <w:t>.</w:t>
          </w:r>
        </w:p>
        <w:tbl>
          <w:tblPr>
            <w:tblStyle w:val="a5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8"/>
            <w:gridCol w:w="7429"/>
            <w:gridCol w:w="929"/>
          </w:tblGrid>
          <w:tr w:rsidR="009D57F9" w:rsidRPr="00703ADC" w:rsidTr="009D57F9">
            <w:tc>
              <w:tcPr>
                <w:tcW w:w="500" w:type="pct"/>
              </w:tcPr>
              <w:p w:rsidR="009D57F9" w:rsidRPr="00703ADC" w:rsidRDefault="009D57F9" w:rsidP="00456718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en-US"/>
                  </w:rPr>
                </w:pPr>
              </w:p>
            </w:tc>
            <w:tc>
              <w:tcPr>
                <w:tcW w:w="4000" w:type="pct"/>
                <w:vAlign w:val="center"/>
              </w:tcPr>
              <w:p w:rsidR="009D57F9" w:rsidRPr="00703ADC" w:rsidRDefault="00680D6A" w:rsidP="009D57F9">
                <w:pPr>
                  <w:spacing w:line="240" w:lineRule="auto"/>
                  <w:ind w:left="284" w:firstLine="0"/>
                  <w:jc w:val="center"/>
                  <w:rPr>
                    <w:oMath/>
                    <w:rFonts w:ascii="Cambria Math" w:hAnsi="Cambria Math" w:cs="Times New Roman"/>
                    <w:sz w:val="24"/>
                    <w:szCs w:val="24"/>
                    <w:lang w:val="en-US"/>
                  </w:rPr>
                </w:pPr>
                <w:r w:rsidRPr="00656A34">
                  <w:rPr>
                    <w:rFonts w:cs="Times New Roman"/>
                    <w:position w:val="-34"/>
                    <w:sz w:val="24"/>
                    <w:szCs w:val="24"/>
                  </w:rPr>
                  <w:object w:dxaOrig="2720" w:dyaOrig="82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35.6pt;height:41.15pt" o:ole="">
                      <v:imagedata r:id="rId6" o:title=""/>
                    </v:shape>
                    <o:OLEObject Type="Embed" ProgID="Equation.3" ShapeID="_x0000_i1025" DrawAspect="Content" ObjectID="_1588617522" r:id="rId7"/>
                  </w:object>
                </w:r>
              </w:p>
            </w:tc>
            <w:tc>
              <w:tcPr>
                <w:tcW w:w="500" w:type="pct"/>
                <w:vAlign w:val="center"/>
              </w:tcPr>
              <w:p w:rsidR="009D57F9" w:rsidRPr="00703ADC" w:rsidRDefault="009D57F9" w:rsidP="009D57F9">
                <w:pPr>
                  <w:spacing w:line="240" w:lineRule="auto"/>
                  <w:ind w:firstLine="0"/>
                  <w:jc w:val="right"/>
                  <w:rPr>
                    <w:rFonts w:cs="Times New Roman"/>
                    <w:sz w:val="24"/>
                    <w:szCs w:val="24"/>
                    <w:lang w:val="en-US"/>
                  </w:rPr>
                </w:pPr>
                <w:r w:rsidRPr="00703ADC">
                  <w:rPr>
                    <w:rFonts w:cs="Times New Roman"/>
                    <w:sz w:val="24"/>
                    <w:szCs w:val="24"/>
                    <w:lang w:val="en-US"/>
                  </w:rPr>
                  <w:t>(1)</w:t>
                </w:r>
              </w:p>
            </w:tc>
          </w:tr>
        </w:tbl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Pr="00703ADC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703ADC">
            <w:rPr>
              <w:rFonts w:cs="Times New Roman"/>
              <w:b/>
              <w:sz w:val="24"/>
              <w:szCs w:val="24"/>
              <w:lang w:val="en-US"/>
            </w:rPr>
            <w:t xml:space="preserve">2. </w:t>
          </w:r>
          <w:r w:rsidR="003751C0">
            <w:rPr>
              <w:rFonts w:cs="Times New Roman"/>
              <w:b/>
              <w:sz w:val="24"/>
              <w:szCs w:val="24"/>
              <w:lang w:val="en-US"/>
            </w:rPr>
            <w:t>D</w:t>
          </w:r>
          <w:r w:rsidR="003751C0" w:rsidRPr="003751C0">
            <w:rPr>
              <w:rFonts w:cs="Times New Roman"/>
              <w:b/>
              <w:sz w:val="24"/>
              <w:szCs w:val="24"/>
              <w:lang w:val="en-US"/>
            </w:rPr>
            <w:t>iscussion of the results</w:t>
          </w:r>
        </w:p>
        <w:p w:rsidR="004E7B82" w:rsidRPr="00703ADC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</w:p>
        <w:p w:rsidR="004E7B82" w:rsidRDefault="002C4EB1" w:rsidP="00703ADC">
          <w:pPr>
            <w:spacing w:line="240" w:lineRule="auto"/>
            <w:ind w:firstLine="284"/>
            <w:rPr>
              <w:rFonts w:cs="Times New Roman"/>
              <w:sz w:val="24"/>
              <w:szCs w:val="24"/>
              <w:lang w:val="en-US"/>
            </w:rPr>
          </w:pPr>
          <w:r w:rsidRPr="002C4EB1">
            <w:rPr>
              <w:rFonts w:cs="Times New Roman"/>
              <w:sz w:val="24"/>
              <w:szCs w:val="24"/>
              <w:lang w:val="en-US"/>
            </w:rPr>
            <w:t xml:space="preserve">References should be </w:t>
          </w:r>
          <w:r w:rsidR="00357B50">
            <w:rPr>
              <w:rFonts w:cs="Times New Roman"/>
              <w:sz w:val="24"/>
              <w:szCs w:val="24"/>
              <w:lang w:val="en-US"/>
            </w:rPr>
            <w:t xml:space="preserve">mentioned </w:t>
          </w:r>
          <w:r w:rsidRPr="002C4EB1">
            <w:rPr>
              <w:rFonts w:cs="Times New Roman"/>
              <w:sz w:val="24"/>
              <w:szCs w:val="24"/>
              <w:lang w:val="en-US"/>
            </w:rPr>
            <w:t xml:space="preserve">according to examples </w:t>
          </w:r>
          <w:r w:rsidR="00E60D1A" w:rsidRPr="00703ADC">
            <w:rPr>
              <w:rFonts w:cs="Times New Roman"/>
              <w:sz w:val="24"/>
              <w:szCs w:val="24"/>
              <w:lang w:val="en-US"/>
            </w:rPr>
            <w:t xml:space="preserve">[1, 2, </w:t>
          </w:r>
          <w:proofErr w:type="gramStart"/>
          <w:r w:rsidR="00E60D1A" w:rsidRPr="00703ADC">
            <w:rPr>
              <w:rFonts w:cs="Times New Roman"/>
              <w:sz w:val="24"/>
              <w:szCs w:val="24"/>
              <w:lang w:val="en-US"/>
            </w:rPr>
            <w:t>3</w:t>
          </w:r>
          <w:proofErr w:type="gramEnd"/>
          <w:r w:rsidR="00E60D1A" w:rsidRPr="00703ADC">
            <w:rPr>
              <w:rFonts w:cs="Times New Roman"/>
              <w:sz w:val="24"/>
              <w:szCs w:val="24"/>
              <w:lang w:val="en-US"/>
            </w:rPr>
            <w:t>].</w:t>
          </w:r>
        </w:p>
      </w:sdtContent>
    </w:sdt>
    <w:sdt>
      <w:sdtPr>
        <w:rPr>
          <w:rFonts w:cs="Times New Roman"/>
          <w:sz w:val="24"/>
          <w:szCs w:val="24"/>
        </w:rPr>
        <w:id w:val="430585374"/>
        <w:lock w:val="sdtContentLocked"/>
        <w:placeholder>
          <w:docPart w:val="1E00EABDE8BE4B2C82BA26E0FCE547A2"/>
        </w:placeholder>
      </w:sdtPr>
      <w:sdtContent>
        <w:p w:rsidR="00703ADC" w:rsidRDefault="00703ADC" w:rsidP="00703ADC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</w:rPr>
        <w:id w:val="7666929"/>
        <w:lock w:val="sdtContentLocked"/>
        <w:placeholder>
          <w:docPart w:val="F047ED79A9824E64AA73A9AD350B6678"/>
        </w:placeholder>
      </w:sdtPr>
      <w:sdtContent>
        <w:p w:rsidR="004E7B82" w:rsidRPr="009D57F9" w:rsidRDefault="00703ADC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>
            <w:rPr>
              <w:rFonts w:cs="Times New Roman"/>
              <w:b/>
              <w:sz w:val="24"/>
              <w:szCs w:val="24"/>
              <w:lang w:val="en-US"/>
            </w:rPr>
            <w:t>References</w:t>
          </w:r>
        </w:p>
      </w:sdtContent>
    </w:sdt>
    <w:sdt>
      <w:sdtPr>
        <w:rPr>
          <w:rFonts w:cs="Times New Roman"/>
          <w:sz w:val="24"/>
          <w:szCs w:val="24"/>
        </w:rPr>
        <w:id w:val="7666930"/>
        <w:lock w:val="sdtLocked"/>
        <w:placeholder>
          <w:docPart w:val="F047ED79A9824E64AA73A9AD350B6678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30585375"/>
            <w:lock w:val="sdtContentLocked"/>
            <w:placeholder>
              <w:docPart w:val="B140B08F52564C2AA5A92DD8D92CEB8E"/>
            </w:placeholder>
          </w:sdtPr>
          <w:sdtContent>
            <w:p w:rsidR="00703ADC" w:rsidRDefault="00703ADC" w:rsidP="00703ADC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2C4EB1" w:rsidRPr="002C4EB1" w:rsidRDefault="002C4EB1" w:rsidP="002C4EB1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Niemi E</w:t>
          </w:r>
          <w:r w:rsidRPr="00AB267C">
            <w:rPr>
              <w:rFonts w:cs="Times New Roman"/>
              <w:sz w:val="24"/>
              <w:szCs w:val="24"/>
              <w:lang w:val="en-US"/>
            </w:rPr>
            <w:t>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Structural Stress Approach to Fatigue Analysis of Welded Components.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Designer’s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Guide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.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London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, 2000, 102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</w:t>
          </w:r>
          <w:proofErr w:type="spellEnd"/>
          <w:r w:rsidRPr="002C4EB1">
            <w:rPr>
              <w:rFonts w:cs="Times New Roman"/>
              <w:sz w:val="24"/>
              <w:szCs w:val="24"/>
            </w:rPr>
            <w:t>.</w:t>
          </w:r>
        </w:p>
        <w:p w:rsidR="002C4EB1" w:rsidRPr="002C4EB1" w:rsidRDefault="002C4EB1" w:rsidP="002C4EB1">
          <w:pPr>
            <w:pStyle w:val="a6"/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357B50" w:rsidRDefault="002C4EB1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Kaplin V.V., Uglov S. R., Bulaev O.F., Goncharov V.J., Voronin A.A., Piestrup M.A.</w:t>
          </w:r>
          <w:r w:rsidRPr="00AB267C">
            <w:rPr>
              <w:rFonts w:cs="Times New Roman"/>
              <w:sz w:val="24"/>
              <w:szCs w:val="24"/>
              <w:lang w:val="en-US"/>
            </w:rPr>
            <w:t xml:space="preserve"> Tunable, monochromatic x rays using the internal beam of a betatron.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Applied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Physics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Letters</w:t>
          </w:r>
          <w:proofErr w:type="spellEnd"/>
          <w:r w:rsidRPr="002C4EB1">
            <w:rPr>
              <w:rFonts w:cs="Times New Roman"/>
              <w:sz w:val="24"/>
              <w:szCs w:val="24"/>
            </w:rPr>
            <w:t>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</w:rPr>
            <w:t>2002,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>
            <w:rPr>
              <w:rFonts w:cs="Times New Roman"/>
              <w:sz w:val="24"/>
              <w:szCs w:val="24"/>
            </w:rPr>
            <w:t>vol.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2C4EB1">
            <w:rPr>
              <w:rFonts w:cs="Times New Roman"/>
              <w:sz w:val="24"/>
              <w:szCs w:val="24"/>
            </w:rPr>
            <w:t xml:space="preserve">80,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no</w:t>
          </w:r>
          <w:proofErr w:type="spellEnd"/>
          <w:r w:rsidRPr="002C4EB1">
            <w:rPr>
              <w:rFonts w:cs="Times New Roman"/>
              <w:sz w:val="24"/>
              <w:szCs w:val="24"/>
            </w:rPr>
            <w:t xml:space="preserve">. 18, </w:t>
          </w:r>
          <w:proofErr w:type="spellStart"/>
          <w:r w:rsidRPr="002C4EB1">
            <w:rPr>
              <w:rFonts w:cs="Times New Roman"/>
              <w:sz w:val="24"/>
              <w:szCs w:val="24"/>
            </w:rPr>
            <w:t>pp</w:t>
          </w:r>
          <w:proofErr w:type="spellEnd"/>
          <w:r w:rsidRPr="002C4EB1">
            <w:rPr>
              <w:rFonts w:cs="Times New Roman"/>
              <w:sz w:val="24"/>
              <w:szCs w:val="24"/>
            </w:rPr>
            <w:t>. 3427-3429.</w:t>
          </w:r>
        </w:p>
        <w:p w:rsidR="00357B50" w:rsidRPr="002C4EB1" w:rsidRDefault="00357B50" w:rsidP="00357B50">
          <w:pPr>
            <w:pStyle w:val="a6"/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E60D1A" w:rsidRPr="00AB267C" w:rsidRDefault="002C4EB1" w:rsidP="002C4EB1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  <w:lang w:val="en-US"/>
            </w:rPr>
          </w:pPr>
          <w:r w:rsidRPr="00AB267C">
            <w:rPr>
              <w:rFonts w:cs="Times New Roman"/>
              <w:i/>
              <w:sz w:val="24"/>
              <w:szCs w:val="24"/>
              <w:lang w:val="en-US"/>
            </w:rPr>
            <w:t>Swaminathan V., Lepkoswka-White E., Rao B.P.</w:t>
          </w:r>
          <w:r w:rsidRPr="00AB267C">
            <w:rPr>
              <w:rFonts w:cs="Times New Roman"/>
              <w:sz w:val="24"/>
              <w:szCs w:val="24"/>
              <w:lang w:val="en-US"/>
            </w:rPr>
            <w:t xml:space="preserve"> Browsers or buyers in cyberspace?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Journal of Computer - Mediated Communication,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1999,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vol.</w:t>
          </w:r>
          <w:r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AB267C">
            <w:rPr>
              <w:rFonts w:cs="Times New Roman"/>
              <w:sz w:val="24"/>
              <w:szCs w:val="24"/>
              <w:lang w:val="en-US"/>
            </w:rPr>
            <w:t>5, no. 2. http://www.ascusc.org/jcmc/vol5/issue2/ (accessed February 7, 2011).</w:t>
          </w:r>
        </w:p>
      </w:sdtContent>
    </w:sdt>
    <w:sectPr w:rsidR="00E60D1A" w:rsidRPr="00AB267C" w:rsidSect="00AB2798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631"/>
    <w:multiLevelType w:val="hybridMultilevel"/>
    <w:tmpl w:val="C2C8157C"/>
    <w:lvl w:ilvl="0" w:tplc="55D67EE2">
      <w:start w:val="1"/>
      <w:numFmt w:val="decimal"/>
      <w:lvlText w:val="[%1]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636F1"/>
    <w:multiLevelType w:val="hybridMultilevel"/>
    <w:tmpl w:val="8F8C78A0"/>
    <w:lvl w:ilvl="0" w:tplc="55D67EE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37B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16BC3"/>
    <w:rsid w:val="00006DCF"/>
    <w:rsid w:val="0002438B"/>
    <w:rsid w:val="0004474D"/>
    <w:rsid w:val="00085A2B"/>
    <w:rsid w:val="000B069C"/>
    <w:rsid w:val="000B4CC1"/>
    <w:rsid w:val="0017315E"/>
    <w:rsid w:val="0018412F"/>
    <w:rsid w:val="00194A7C"/>
    <w:rsid w:val="00196653"/>
    <w:rsid w:val="001F2A44"/>
    <w:rsid w:val="002C4EB1"/>
    <w:rsid w:val="002F1E6B"/>
    <w:rsid w:val="00357B50"/>
    <w:rsid w:val="00363E60"/>
    <w:rsid w:val="00364E65"/>
    <w:rsid w:val="003751C0"/>
    <w:rsid w:val="003D4576"/>
    <w:rsid w:val="00411C6F"/>
    <w:rsid w:val="004301B9"/>
    <w:rsid w:val="0045012B"/>
    <w:rsid w:val="00456718"/>
    <w:rsid w:val="004D6902"/>
    <w:rsid w:val="004E7B82"/>
    <w:rsid w:val="00576797"/>
    <w:rsid w:val="00584808"/>
    <w:rsid w:val="005D0E4C"/>
    <w:rsid w:val="005E1BE9"/>
    <w:rsid w:val="0064526C"/>
    <w:rsid w:val="00680D6A"/>
    <w:rsid w:val="00684B5F"/>
    <w:rsid w:val="00703ADC"/>
    <w:rsid w:val="00716274"/>
    <w:rsid w:val="00777374"/>
    <w:rsid w:val="00816BC3"/>
    <w:rsid w:val="00897E15"/>
    <w:rsid w:val="009112CC"/>
    <w:rsid w:val="00980DA4"/>
    <w:rsid w:val="009D57F9"/>
    <w:rsid w:val="00A879C0"/>
    <w:rsid w:val="00AA15A2"/>
    <w:rsid w:val="00AA49F9"/>
    <w:rsid w:val="00AB267C"/>
    <w:rsid w:val="00AB2798"/>
    <w:rsid w:val="00B10288"/>
    <w:rsid w:val="00B22030"/>
    <w:rsid w:val="00B22739"/>
    <w:rsid w:val="00B76332"/>
    <w:rsid w:val="00BD5000"/>
    <w:rsid w:val="00C07B73"/>
    <w:rsid w:val="00C3005A"/>
    <w:rsid w:val="00CB0AC4"/>
    <w:rsid w:val="00CE219C"/>
    <w:rsid w:val="00D156ED"/>
    <w:rsid w:val="00D740B7"/>
    <w:rsid w:val="00E60D1A"/>
    <w:rsid w:val="00EF796A"/>
    <w:rsid w:val="00F6475F"/>
    <w:rsid w:val="00F768E4"/>
    <w:rsid w:val="00FB0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B5F"/>
    <w:pPr>
      <w:widowControl w:val="0"/>
      <w:spacing w:after="0" w:line="360" w:lineRule="auto"/>
      <w:ind w:firstLine="720"/>
      <w:jc w:val="both"/>
    </w:pPr>
  </w:style>
  <w:style w:type="paragraph" w:styleId="3">
    <w:name w:val="heading 3"/>
    <w:basedOn w:val="a"/>
    <w:next w:val="a"/>
    <w:link w:val="30"/>
    <w:uiPriority w:val="9"/>
    <w:unhideWhenUsed/>
    <w:qFormat/>
    <w:rsid w:val="00B76332"/>
    <w:pPr>
      <w:keepNext/>
      <w:keepLines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6332"/>
    <w:rPr>
      <w:rFonts w:ascii="Times New Roman" w:eastAsiaTheme="majorEastAsia" w:hAnsi="Times New Roman" w:cstheme="majorBidi"/>
      <w:bCs/>
      <w:color w:val="000000" w:themeColor="text1"/>
      <w:sz w:val="28"/>
    </w:rPr>
  </w:style>
  <w:style w:type="paragraph" w:customStyle="1" w:styleId="a3">
    <w:name w:val="Формула"/>
    <w:basedOn w:val="a"/>
    <w:next w:val="a"/>
    <w:link w:val="a4"/>
    <w:qFormat/>
    <w:rsid w:val="00D740B7"/>
    <w:pPr>
      <w:spacing w:line="240" w:lineRule="auto"/>
      <w:ind w:firstLine="284"/>
      <w:jc w:val="center"/>
    </w:pPr>
    <w:rPr>
      <w:rFonts w:eastAsia="Calibri" w:cs="Times New Roman"/>
      <w:sz w:val="24"/>
    </w:rPr>
  </w:style>
  <w:style w:type="character" w:customStyle="1" w:styleId="a4">
    <w:name w:val="Формула Знак"/>
    <w:basedOn w:val="a0"/>
    <w:link w:val="a3"/>
    <w:rsid w:val="00D740B7"/>
    <w:rPr>
      <w:rFonts w:eastAsia="Calibri" w:cs="Times New Roman"/>
      <w:sz w:val="24"/>
    </w:rPr>
  </w:style>
  <w:style w:type="table" w:styleId="a5">
    <w:name w:val="Table Grid"/>
    <w:basedOn w:val="a1"/>
    <w:uiPriority w:val="59"/>
    <w:rsid w:val="004E7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7B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D57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7F9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2F1E6B"/>
    <w:rPr>
      <w:color w:val="808080"/>
    </w:rPr>
  </w:style>
  <w:style w:type="character" w:customStyle="1" w:styleId="apple-converted-space">
    <w:name w:val="apple-converted-space"/>
    <w:basedOn w:val="a0"/>
    <w:rsid w:val="002C4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047ED79A9824E64AA73A9AD350B66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91CB2-1091-4696-92DF-4E0510386122}"/>
      </w:docPartPr>
      <w:docPartBody>
        <w:p w:rsidR="00000000" w:rsidRDefault="002B1DA9">
          <w:pPr>
            <w:pStyle w:val="F047ED79A9824E64AA73A9AD350B6678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5EC73A7B83441E91F7A99CE13B6A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768666-4823-4CFC-AD99-5D6F50DAC30B}"/>
      </w:docPartPr>
      <w:docPartBody>
        <w:p w:rsidR="00000000" w:rsidRDefault="002B1DA9">
          <w:pPr>
            <w:pStyle w:val="775EC73A7B83441E91F7A99CE13B6A3C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84E2E4F563C456DBDB696DC0F904C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9634C7-63FC-464B-8FF7-84BEDAC6BE4C}"/>
      </w:docPartPr>
      <w:docPartBody>
        <w:p w:rsidR="00000000" w:rsidRDefault="002B1DA9">
          <w:pPr>
            <w:pStyle w:val="D84E2E4F563C456DBDB696DC0F904CC8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06D2260DA0442B8B71F7490765FC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AE85A7-9871-4EFB-B758-DEABEA3C1D9E}"/>
      </w:docPartPr>
      <w:docPartBody>
        <w:p w:rsidR="00000000" w:rsidRDefault="002B1DA9">
          <w:pPr>
            <w:pStyle w:val="806D2260DA0442B8B71F7490765FC773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9649FE950B4C1EB889CEC9BFE366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EEFB74-74C3-411D-9F0C-26174458D641}"/>
      </w:docPartPr>
      <w:docPartBody>
        <w:p w:rsidR="00000000" w:rsidRDefault="002B1DA9">
          <w:pPr>
            <w:pStyle w:val="A39649FE950B4C1EB889CEC9BFE3667A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7E522451CFE4210B06F13396FDA3B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AFD4CD-E634-43CD-8B2C-32AF48CE6206}"/>
      </w:docPartPr>
      <w:docPartBody>
        <w:p w:rsidR="00000000" w:rsidRDefault="002B1DA9">
          <w:pPr>
            <w:pStyle w:val="57E522451CFE4210B06F13396FDA3B1C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D03BE57B554905AC7D3ACBADF676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50ADC2-BCC5-4DF7-99A7-32367EDFC87D}"/>
      </w:docPartPr>
      <w:docPartBody>
        <w:p w:rsidR="00000000" w:rsidRDefault="002B1DA9">
          <w:pPr>
            <w:pStyle w:val="C1D03BE57B554905AC7D3ACBADF67673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BE696DA87B4A3BBFDC78F6EB72C2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1A3324-4E48-4FFA-ADBB-E6DDD95F3336}"/>
      </w:docPartPr>
      <w:docPartBody>
        <w:p w:rsidR="00000000" w:rsidRDefault="002B1DA9">
          <w:pPr>
            <w:pStyle w:val="5FBE696DA87B4A3BBFDC78F6EB72C2C1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135682BE608434ABDDA90F7549C86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FCC7AD-98DE-4E7C-A212-D7090DCBD865}"/>
      </w:docPartPr>
      <w:docPartBody>
        <w:p w:rsidR="00000000" w:rsidRDefault="002B1DA9">
          <w:pPr>
            <w:pStyle w:val="0135682BE608434ABDDA90F7549C86D3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98262A8942949C4BF2969A80C13DC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8AE6C6-E1A9-4745-97AA-EBA345802F25}"/>
      </w:docPartPr>
      <w:docPartBody>
        <w:p w:rsidR="00000000" w:rsidRDefault="002B1DA9">
          <w:pPr>
            <w:pStyle w:val="498262A8942949C4BF2969A80C13DC14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53CB392B59940058A5D2AB04D862A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C47840-79DA-49D0-8C2A-89035619A7F7}"/>
      </w:docPartPr>
      <w:docPartBody>
        <w:p w:rsidR="00000000" w:rsidRDefault="002B1DA9">
          <w:pPr>
            <w:pStyle w:val="353CB392B59940058A5D2AB04D862A5C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00EABDE8BE4B2C82BA26E0FCE547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1A783-C2D3-40D6-A058-83093E47DEF1}"/>
      </w:docPartPr>
      <w:docPartBody>
        <w:p w:rsidR="00000000" w:rsidRDefault="002B1DA9">
          <w:pPr>
            <w:pStyle w:val="1E00EABDE8BE4B2C82BA26E0FCE547A2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140B08F52564C2AA5A92DD8D92CEB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57E9E5-9AB7-40DA-AC4F-4632CDFCB820}"/>
      </w:docPartPr>
      <w:docPartBody>
        <w:p w:rsidR="00000000" w:rsidRDefault="002B1DA9">
          <w:pPr>
            <w:pStyle w:val="B140B08F52564C2AA5A92DD8D92CEB8E"/>
          </w:pPr>
          <w:r w:rsidRPr="00F350C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F047ED79A9824E64AA73A9AD350B6678">
    <w:name w:val="F047ED79A9824E64AA73A9AD350B6678"/>
  </w:style>
  <w:style w:type="paragraph" w:customStyle="1" w:styleId="775EC73A7B83441E91F7A99CE13B6A3C">
    <w:name w:val="775EC73A7B83441E91F7A99CE13B6A3C"/>
  </w:style>
  <w:style w:type="paragraph" w:customStyle="1" w:styleId="D84E2E4F563C456DBDB696DC0F904CC8">
    <w:name w:val="D84E2E4F563C456DBDB696DC0F904CC8"/>
  </w:style>
  <w:style w:type="paragraph" w:customStyle="1" w:styleId="806D2260DA0442B8B71F7490765FC773">
    <w:name w:val="806D2260DA0442B8B71F7490765FC773"/>
  </w:style>
  <w:style w:type="paragraph" w:customStyle="1" w:styleId="A39649FE950B4C1EB889CEC9BFE3667A">
    <w:name w:val="A39649FE950B4C1EB889CEC9BFE3667A"/>
  </w:style>
  <w:style w:type="paragraph" w:customStyle="1" w:styleId="57E522451CFE4210B06F13396FDA3B1C">
    <w:name w:val="57E522451CFE4210B06F13396FDA3B1C"/>
  </w:style>
  <w:style w:type="paragraph" w:customStyle="1" w:styleId="C1D03BE57B554905AC7D3ACBADF67673">
    <w:name w:val="C1D03BE57B554905AC7D3ACBADF67673"/>
  </w:style>
  <w:style w:type="paragraph" w:customStyle="1" w:styleId="5FBE696DA87B4A3BBFDC78F6EB72C2C1">
    <w:name w:val="5FBE696DA87B4A3BBFDC78F6EB72C2C1"/>
  </w:style>
  <w:style w:type="paragraph" w:customStyle="1" w:styleId="0135682BE608434ABDDA90F7549C86D3">
    <w:name w:val="0135682BE608434ABDDA90F7549C86D3"/>
  </w:style>
  <w:style w:type="paragraph" w:customStyle="1" w:styleId="498262A8942949C4BF2969A80C13DC14">
    <w:name w:val="498262A8942949C4BF2969A80C13DC14"/>
  </w:style>
  <w:style w:type="paragraph" w:customStyle="1" w:styleId="353CB392B59940058A5D2AB04D862A5C">
    <w:name w:val="353CB392B59940058A5D2AB04D862A5C"/>
  </w:style>
  <w:style w:type="paragraph" w:customStyle="1" w:styleId="1E00EABDE8BE4B2C82BA26E0FCE547A2">
    <w:name w:val="1E00EABDE8BE4B2C82BA26E0FCE547A2"/>
  </w:style>
  <w:style w:type="paragraph" w:customStyle="1" w:styleId="B140B08F52564C2AA5A92DD8D92CEB8E">
    <w:name w:val="B140B08F52564C2AA5A92DD8D92CEB8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Paper_template_ENG</Template>
  <TotalTime>5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cp:lastPrinted>2017-02-27T06:03:00Z</cp:lastPrinted>
  <dcterms:created xsi:type="dcterms:W3CDTF">2018-05-23T18:43:00Z</dcterms:created>
  <dcterms:modified xsi:type="dcterms:W3CDTF">2018-05-23T18:52:00Z</dcterms:modified>
</cp:coreProperties>
</file>